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7A0097A2" w:rsidR="00622EC0" w:rsidRDefault="00A67E9E">
      <w:pPr>
        <w:spacing w:after="160" w:line="259" w:lineRule="auto"/>
        <w:ind w:left="476" w:right="471"/>
        <w:jc w:val="center"/>
      </w:pPr>
      <w:r>
        <w:t xml:space="preserve">The Data Protection Officer </w:t>
      </w:r>
      <w:r w:rsidR="0020133D">
        <w:t>for Stokewood Surgery</w:t>
      </w:r>
      <w:r>
        <w:t xml:space="preserve"> </w:t>
      </w:r>
      <w:r w:rsidR="00AD7C6A">
        <w:t xml:space="preserve">can be contacted </w:t>
      </w:r>
    </w:p>
    <w:p w14:paraId="77042A40" w14:textId="6BBC6E6E" w:rsidR="00622EC0" w:rsidRDefault="00AD7C6A">
      <w:pPr>
        <w:spacing w:after="204" w:line="259" w:lineRule="auto"/>
        <w:ind w:left="476" w:right="472"/>
        <w:jc w:val="center"/>
      </w:pPr>
      <w:r>
        <w:t xml:space="preserve">Via </w:t>
      </w:r>
      <w:r w:rsidR="0020133D">
        <w:t xml:space="preserve"> email at </w:t>
      </w:r>
      <w:r w:rsidRPr="00AD7C6A">
        <w:t>Ardens GEM agem.dpo@nhs.net</w:t>
      </w:r>
    </w:p>
    <w:p w14:paraId="75D5D15B" w14:textId="19D6FB5A" w:rsidR="00622EC0" w:rsidRDefault="00AD7C6A">
      <w:pPr>
        <w:numPr>
          <w:ilvl w:val="0"/>
          <w:numId w:val="2"/>
        </w:numPr>
        <w:ind w:right="0" w:hanging="360"/>
      </w:pPr>
      <w:r>
        <w:t>If y</w:t>
      </w:r>
      <w:r w:rsidR="00A67E9E">
        <w:t xml:space="preserve">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lastRenderedPageBreak/>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502DC5DE" w:rsidR="00622EC0" w:rsidRDefault="00A67E9E">
      <w:pPr>
        <w:spacing w:after="162"/>
        <w:ind w:left="-5" w:right="0"/>
      </w:pPr>
      <w:r>
        <w:t xml:space="preserve">We, at </w:t>
      </w:r>
      <w:r w:rsidR="0020133D">
        <w:t>Stokewood Surgery</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8">
        <w:r>
          <w:rPr>
            <w:color w:val="0563C1"/>
            <w:u w:val="single" w:color="0563C1"/>
          </w:rPr>
          <w:t>www.nhs.uk/my</w:t>
        </w:r>
      </w:hyperlink>
      <w:hyperlink r:id="rId9"/>
      <w:hyperlink r:id="rId10">
        <w:r>
          <w:rPr>
            <w:color w:val="0563C1"/>
            <w:u w:val="single" w:color="0563C1"/>
          </w:rPr>
          <w:t>data</w:t>
        </w:r>
      </w:hyperlink>
      <w:hyperlink r:id="rId11">
        <w:r>
          <w:rPr>
            <w:color w:val="0563C1"/>
            <w:u w:val="single" w:color="0563C1"/>
          </w:rPr>
          <w:t>-</w:t>
        </w:r>
      </w:hyperlink>
      <w:hyperlink r:id="rId12">
        <w:r>
          <w:rPr>
            <w:color w:val="0563C1"/>
            <w:u w:val="single" w:color="0563C1"/>
          </w:rPr>
          <w:t>choice</w:t>
        </w:r>
      </w:hyperlink>
      <w:hyperlink r:id="rId13">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t xml:space="preserve">e.g. Care Navigators, Pharmacists, Social Prescribers </w:t>
      </w:r>
    </w:p>
    <w:p w14:paraId="52805A30" w14:textId="77777777" w:rsidR="00622EC0" w:rsidRDefault="00A67E9E">
      <w:pPr>
        <w:pStyle w:val="Heading1"/>
        <w:ind w:left="-5"/>
      </w:pPr>
      <w:r>
        <w:rPr>
          <w:u w:val="none"/>
        </w:rPr>
        <w:lastRenderedPageBreak/>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4">
        <w:r>
          <w:rPr>
            <w:color w:val="0563C1"/>
            <w:sz w:val="24"/>
            <w:u w:val="single" w:color="0563C1"/>
          </w:rPr>
          <w:t>http://chie.org.uk/</w:t>
        </w:r>
      </w:hyperlink>
      <w:hyperlink r:id="rId15">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1A17923A" w:rsidR="00622EC0" w:rsidRDefault="00A67E9E">
      <w:pPr>
        <w:spacing w:after="45"/>
        <w:ind w:left="730" w:right="0"/>
      </w:pPr>
      <w:r>
        <w:t>The key</w:t>
      </w:r>
      <w:r>
        <w:rPr>
          <w:b/>
        </w:rPr>
        <w:t xml:space="preserve"> Hub </w:t>
      </w:r>
      <w:r>
        <w:t>practices are as follows</w:t>
      </w:r>
      <w:r w:rsidR="005979EF">
        <w:t>:</w:t>
      </w:r>
    </w:p>
    <w:p w14:paraId="15516CC0" w14:textId="77777777" w:rsidR="005979EF" w:rsidRDefault="005979EF">
      <w:pPr>
        <w:spacing w:after="45"/>
        <w:ind w:left="730" w:right="0"/>
      </w:pPr>
    </w:p>
    <w:p w14:paraId="168F2EB7" w14:textId="1FABC2AD" w:rsidR="005979EF" w:rsidRDefault="005979EF">
      <w:pPr>
        <w:spacing w:after="45"/>
        <w:ind w:left="730" w:right="0"/>
      </w:pPr>
      <w:r>
        <w:t xml:space="preserve">Evening and weekend access provided at Stokewood Surgery by Mid Hampshire Healthcare on behalf of Winchester and Rural South PCN.  </w:t>
      </w:r>
    </w:p>
    <w:p w14:paraId="1B581DEC" w14:textId="1E80AD9E" w:rsidR="005979EF" w:rsidRDefault="005979EF">
      <w:pPr>
        <w:spacing w:after="45"/>
        <w:ind w:left="730" w:right="0"/>
      </w:pPr>
    </w:p>
    <w:p w14:paraId="499159CB" w14:textId="1F552EE0" w:rsidR="005979EF" w:rsidRPr="00267067" w:rsidRDefault="005979EF">
      <w:pPr>
        <w:spacing w:after="45"/>
        <w:ind w:left="730" w:right="0"/>
        <w:rPr>
          <w:i/>
          <w:iCs/>
        </w:rPr>
      </w:pPr>
      <w:r>
        <w:lastRenderedPageBreak/>
        <w:t>ARI hub – for acute respiratory conditions is available from Twyford Surgery, booked via Stokewood Surgery  (available over winter months only).</w:t>
      </w:r>
    </w:p>
    <w:p w14:paraId="1AB3CB3F" w14:textId="73D89423"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lastRenderedPageBreak/>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6">
        <w:r>
          <w:rPr>
            <w:color w:val="0563C1"/>
            <w:u w:val="single" w:color="0563C1"/>
          </w:rPr>
          <w:t>https://ico.org.uk/</w:t>
        </w:r>
      </w:hyperlink>
      <w:hyperlink r:id="rId17">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2B0BFF97" w:rsidR="00622EC0" w:rsidRDefault="00A67E9E">
      <w:pPr>
        <w:spacing w:after="158" w:line="259" w:lineRule="auto"/>
        <w:ind w:left="0" w:right="0" w:firstLine="0"/>
        <w:jc w:val="left"/>
      </w:pPr>
      <w:r>
        <w:t xml:space="preserve">Currently this is: </w:t>
      </w:r>
      <w:r w:rsidR="0020133D">
        <w:t xml:space="preserve"> www.stokewood.co.uk</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18">
        <w:r w:rsidRPr="002C035C">
          <w:rPr>
            <w:iCs/>
            <w:color w:val="0563C1"/>
            <w:u w:val="single" w:color="0563C1"/>
          </w:rPr>
          <w:t>https://digital.nhs.uk/services/summary</w:t>
        </w:r>
      </w:hyperlink>
      <w:hyperlink r:id="rId19">
        <w:r w:rsidRPr="002C035C">
          <w:rPr>
            <w:iCs/>
            <w:color w:val="0563C1"/>
            <w:u w:val="single" w:color="0563C1"/>
          </w:rPr>
          <w:t>-</w:t>
        </w:r>
      </w:hyperlink>
      <w:hyperlink r:id="rId20">
        <w:r w:rsidRPr="002C035C">
          <w:rPr>
            <w:iCs/>
            <w:color w:val="0563C1"/>
            <w:u w:val="single" w:color="0563C1"/>
          </w:rPr>
          <w:t>care</w:t>
        </w:r>
      </w:hyperlink>
      <w:hyperlink r:id="rId21">
        <w:r w:rsidRPr="002C035C">
          <w:rPr>
            <w:iCs/>
            <w:color w:val="0563C1"/>
            <w:u w:val="single" w:color="0563C1"/>
          </w:rPr>
          <w:t>-</w:t>
        </w:r>
      </w:hyperlink>
      <w:hyperlink r:id="rId22">
        <w:r w:rsidRPr="002C035C">
          <w:rPr>
            <w:iCs/>
            <w:color w:val="0563C1"/>
            <w:u w:val="single" w:color="0563C1"/>
          </w:rPr>
          <w:t>records</w:t>
        </w:r>
      </w:hyperlink>
      <w:hyperlink r:id="rId23"/>
      <w:hyperlink r:id="rId24">
        <w:r w:rsidRPr="002C035C">
          <w:rPr>
            <w:iCs/>
            <w:color w:val="0563C1"/>
            <w:u w:val="single" w:color="0563C1"/>
          </w:rPr>
          <w:t>scr/scr</w:t>
        </w:r>
      </w:hyperlink>
      <w:hyperlink r:id="rId25">
        <w:r w:rsidRPr="002C035C">
          <w:rPr>
            <w:iCs/>
            <w:color w:val="0563C1"/>
            <w:u w:val="single" w:color="0563C1"/>
          </w:rPr>
          <w:t>-</w:t>
        </w:r>
      </w:hyperlink>
      <w:hyperlink r:id="rId26">
        <w:r w:rsidRPr="002C035C">
          <w:rPr>
            <w:iCs/>
            <w:color w:val="0563C1"/>
            <w:u w:val="single" w:color="0563C1"/>
          </w:rPr>
          <w:t>coronavirus</w:t>
        </w:r>
      </w:hyperlink>
      <w:hyperlink r:id="rId27">
        <w:r w:rsidRPr="002C035C">
          <w:rPr>
            <w:iCs/>
            <w:color w:val="0563C1"/>
            <w:u w:val="single" w:color="0563C1"/>
          </w:rPr>
          <w:t>-</w:t>
        </w:r>
      </w:hyperlink>
      <w:hyperlink r:id="rId28">
        <w:r w:rsidRPr="002C035C">
          <w:rPr>
            <w:iCs/>
            <w:color w:val="0563C1"/>
            <w:u w:val="single" w:color="0563C1"/>
          </w:rPr>
          <w:t>covid</w:t>
        </w:r>
      </w:hyperlink>
      <w:hyperlink r:id="rId29">
        <w:r w:rsidRPr="002C035C">
          <w:rPr>
            <w:iCs/>
            <w:color w:val="0563C1"/>
            <w:u w:val="single" w:color="0563C1"/>
          </w:rPr>
          <w:t>-</w:t>
        </w:r>
      </w:hyperlink>
      <w:hyperlink r:id="rId30">
        <w:r w:rsidRPr="002C035C">
          <w:rPr>
            <w:iCs/>
            <w:color w:val="0563C1"/>
            <w:u w:val="single" w:color="0563C1"/>
          </w:rPr>
          <w:t>19</w:t>
        </w:r>
      </w:hyperlink>
      <w:hyperlink r:id="rId31">
        <w:r w:rsidRPr="002C035C">
          <w:rPr>
            <w:iCs/>
            <w:color w:val="0563C1"/>
            <w:u w:val="single" w:color="0563C1"/>
          </w:rPr>
          <w:t>-</w:t>
        </w:r>
      </w:hyperlink>
      <w:hyperlink r:id="rId32">
        <w:r w:rsidRPr="002C035C">
          <w:rPr>
            <w:iCs/>
            <w:color w:val="0563C1"/>
            <w:u w:val="single" w:color="0563C1"/>
          </w:rPr>
          <w:t>supplementary</w:t>
        </w:r>
      </w:hyperlink>
      <w:hyperlink r:id="rId33">
        <w:r w:rsidRPr="002C035C">
          <w:rPr>
            <w:iCs/>
            <w:color w:val="0563C1"/>
            <w:u w:val="single" w:color="0563C1"/>
          </w:rPr>
          <w:t>-</w:t>
        </w:r>
      </w:hyperlink>
      <w:hyperlink r:id="rId34">
        <w:r w:rsidRPr="002C035C">
          <w:rPr>
            <w:iCs/>
            <w:color w:val="0563C1"/>
            <w:u w:val="single" w:color="0563C1"/>
          </w:rPr>
          <w:t>privacy</w:t>
        </w:r>
      </w:hyperlink>
      <w:hyperlink r:id="rId35">
        <w:r w:rsidRPr="002C035C">
          <w:rPr>
            <w:iCs/>
            <w:color w:val="0563C1"/>
            <w:u w:val="single" w:color="0563C1"/>
          </w:rPr>
          <w:t>-</w:t>
        </w:r>
      </w:hyperlink>
      <w:hyperlink r:id="rId36">
        <w:r w:rsidRPr="002C035C">
          <w:rPr>
            <w:iCs/>
            <w:color w:val="0563C1"/>
            <w:u w:val="single" w:color="0563C1"/>
          </w:rPr>
          <w:t>notice</w:t>
        </w:r>
      </w:hyperlink>
      <w:hyperlink r:id="rId37">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8"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39"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Purpose</w:t>
            </w:r>
            <w:r w:rsidRPr="002C035C">
              <w:rPr>
                <w:rFonts w:asciiTheme="minorHAnsi" w:hAnsiTheme="minorHAnsi"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lastRenderedPageBreak/>
              <w:t>Legal Basis</w:t>
            </w:r>
            <w:r w:rsidRPr="002C035C">
              <w:rPr>
                <w:rFonts w:asciiTheme="minorHAnsi" w:hAnsiTheme="minorHAnsi"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AD7C6A" w:rsidP="002C035C">
            <w:pPr>
              <w:rPr>
                <w:rFonts w:asciiTheme="minorHAnsi" w:hAnsiTheme="minorHAnsi" w:cstheme="minorHAnsi"/>
              </w:rPr>
            </w:pPr>
            <w:hyperlink r:id="rId40"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1"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2"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w:t>
            </w:r>
            <w:commentRangeStart w:id="0"/>
            <w:r w:rsidRPr="002C035C">
              <w:rPr>
                <w:rFonts w:asciiTheme="minorHAnsi" w:eastAsia="Times New Roman" w:hAnsiTheme="minorHAnsi" w:cstheme="minorHAnsi"/>
              </w:rPr>
              <w:t>about</w:t>
            </w:r>
            <w:commentRangeEnd w:id="0"/>
            <w:r w:rsidRPr="002C035C">
              <w:rPr>
                <w:rStyle w:val="CommentReference"/>
                <w:rFonts w:asciiTheme="minorHAnsi" w:hAnsiTheme="minorHAnsi" w:cstheme="minorHAnsi"/>
                <w:sz w:val="22"/>
                <w:szCs w:val="22"/>
              </w:rPr>
              <w:commentReference w:id="0"/>
            </w:r>
            <w:r w:rsidRPr="002C035C">
              <w:rPr>
                <w:rFonts w:asciiTheme="minorHAnsi" w:eastAsia="Times New Roman" w:hAnsiTheme="minorHAnsi" w:cstheme="minorHAnsi"/>
              </w:rPr>
              <w:t xml:space="preserve"> you is disclosed for any research. If this is not possible then the organisation wishing to use your information will need to seek formal approval from The Independent Group Advising on the Release of Data (IGARD) </w:t>
            </w:r>
            <w:hyperlink r:id="rId47"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 Restore Datashred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i-Talk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8"/>
      <w:footerReference w:type="default" r:id="rId49"/>
      <w:footerReference w:type="first" r:id="rId50"/>
      <w:pgSz w:w="11906" w:h="16838"/>
      <w:pgMar w:top="1479" w:right="1433" w:bottom="1748" w:left="1440" w:header="720"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Sims" w:date="2019-01-21T10:12:00Z" w:initials="CS">
    <w:p w14:paraId="434C6307" w14:textId="77777777" w:rsidR="002C035C" w:rsidRDefault="002C035C" w:rsidP="002C035C">
      <w:pPr>
        <w:pStyle w:val="CommentText"/>
      </w:pPr>
      <w:r>
        <w:rPr>
          <w:rStyle w:val="CommentReference"/>
        </w:rPr>
        <w:annotationRef/>
      </w:r>
      <w:r>
        <w:t>Please remove if your practice does not take part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C6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CB96A" w16cex:dateUtc="2019-01-2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C6307" w16cid:durableId="226CB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D7C6A">
      <w:fldChar w:fldCharType="begin"/>
    </w:r>
    <w:r w:rsidR="00AD7C6A">
      <w:instrText xml:space="preserve"> NUMPAGES   \* MERGEFORMAT </w:instrText>
    </w:r>
    <w:r w:rsidR="00AD7C6A">
      <w:fldChar w:fldCharType="separate"/>
    </w:r>
    <w:r>
      <w:rPr>
        <w:b/>
      </w:rPr>
      <w:t>9</w:t>
    </w:r>
    <w:r w:rsidR="00AD7C6A">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20133D" w:rsidRPr="0020133D">
      <w:rPr>
        <w:b/>
        <w:noProof/>
      </w:rPr>
      <w:t>14</w:t>
    </w:r>
    <w:r>
      <w:rPr>
        <w:b/>
      </w:rPr>
      <w:fldChar w:fldCharType="end"/>
    </w:r>
    <w:r>
      <w:t xml:space="preserve"> of </w:t>
    </w:r>
    <w:r w:rsidR="00AD7C6A">
      <w:fldChar w:fldCharType="begin"/>
    </w:r>
    <w:r w:rsidR="00AD7C6A">
      <w:instrText xml:space="preserve"> NUMPAGES   \* MERGEFORMAT </w:instrText>
    </w:r>
    <w:r w:rsidR="00AD7C6A">
      <w:fldChar w:fldCharType="separate"/>
    </w:r>
    <w:r w:rsidR="0020133D" w:rsidRPr="0020133D">
      <w:rPr>
        <w:b/>
        <w:noProof/>
      </w:rPr>
      <w:t>15</w:t>
    </w:r>
    <w:r w:rsidR="00AD7C6A">
      <w:rPr>
        <w:b/>
        <w:noProof/>
      </w:rPr>
      <w:fldChar w:fldCharType="end"/>
    </w:r>
    <w:r>
      <w:rPr>
        <w:b/>
        <w:sz w:val="24"/>
      </w:rPr>
      <w:t xml:space="preserve"> </w:t>
    </w:r>
  </w:p>
  <w:p w14:paraId="4D058484" w14:textId="080AD043" w:rsidR="00622EC0" w:rsidRDefault="00A67E9E">
    <w:pPr>
      <w:spacing w:after="38" w:line="259" w:lineRule="auto"/>
      <w:ind w:left="0" w:right="5" w:firstLine="0"/>
      <w:jc w:val="center"/>
    </w:pPr>
    <w:r>
      <w:rPr>
        <w:b/>
        <w:sz w:val="16"/>
      </w:rPr>
      <w:t xml:space="preserve">Privacy Notice – </w:t>
    </w:r>
    <w:r w:rsidR="005979EF">
      <w:rPr>
        <w:b/>
        <w:sz w:val="16"/>
      </w:rPr>
      <w:t>28.3.23</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AD7C6A">
      <w:fldChar w:fldCharType="begin"/>
    </w:r>
    <w:r w:rsidR="00AD7C6A">
      <w:instrText xml:space="preserve"> NUMPAGES   \* MERGEFORMAT </w:instrText>
    </w:r>
    <w:r w:rsidR="00AD7C6A">
      <w:fldChar w:fldCharType="separate"/>
    </w:r>
    <w:r>
      <w:rPr>
        <w:b/>
      </w:rPr>
      <w:t>9</w:t>
    </w:r>
    <w:r w:rsidR="00AD7C6A">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39043770">
    <w:abstractNumId w:val="10"/>
  </w:num>
  <w:num w:numId="2" w16cid:durableId="1949580457">
    <w:abstractNumId w:val="8"/>
  </w:num>
  <w:num w:numId="3" w16cid:durableId="1620912418">
    <w:abstractNumId w:val="0"/>
  </w:num>
  <w:num w:numId="4" w16cid:durableId="1525751036">
    <w:abstractNumId w:val="1"/>
  </w:num>
  <w:num w:numId="5" w16cid:durableId="2055689801">
    <w:abstractNumId w:val="9"/>
  </w:num>
  <w:num w:numId="6" w16cid:durableId="1337729461">
    <w:abstractNumId w:val="4"/>
  </w:num>
  <w:num w:numId="7" w16cid:durableId="862788933">
    <w:abstractNumId w:val="3"/>
  </w:num>
  <w:num w:numId="8" w16cid:durableId="1620991984">
    <w:abstractNumId w:val="2"/>
  </w:num>
  <w:num w:numId="9" w16cid:durableId="56975416">
    <w:abstractNumId w:val="11"/>
  </w:num>
  <w:num w:numId="10" w16cid:durableId="1718360355">
    <w:abstractNumId w:val="6"/>
  </w:num>
  <w:num w:numId="11" w16cid:durableId="2068331018">
    <w:abstractNumId w:val="5"/>
  </w:num>
  <w:num w:numId="12" w16cid:durableId="4370639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1D0864"/>
    <w:rsid w:val="001E1D4B"/>
    <w:rsid w:val="0020133D"/>
    <w:rsid w:val="00267067"/>
    <w:rsid w:val="002C035C"/>
    <w:rsid w:val="005979EF"/>
    <w:rsid w:val="00622EC0"/>
    <w:rsid w:val="006E2C76"/>
    <w:rsid w:val="007224F1"/>
    <w:rsid w:val="008760A4"/>
    <w:rsid w:val="00A67E9E"/>
    <w:rsid w:val="00AD7C6A"/>
    <w:rsid w:val="00AE6493"/>
    <w:rsid w:val="00C93B0A"/>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7AFC9"/>
  <w15:docId w15:val="{74B7BC24-3255-497D-B47C-986B38FE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patient-consent-preference-form" TargetMode="Externa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7"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0" Type="http://schemas.openxmlformats.org/officeDocument/2006/relationships/footer" Target="footer3.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o.org.uk/" TargetMode="External"/><Relationship Id="rId29" Type="http://schemas.openxmlformats.org/officeDocument/2006/relationships/hyperlink" Target="https://digital.nhs.uk/services/summary-care-records-scr/scr-coronavirus-covid-19-supplementary-privacy-notice" TargetMode="Externa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about-nhs-digital/corporate-information-and-documents/directions-and-data-provision-notices/secretary-of-state-directions/covid-19-public-health-directions-2020" TargetMode="External"/><Relationship Id="rId45" Type="http://schemas.microsoft.com/office/2016/09/relationships/commentsIds" Target="commentsIds.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microsoft.com/office/2011/relationships/commentsExtended" Target="commentsExtended.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chie.org.uk/"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comments" Target="comments.xml"/><Relationship Id="rId48" Type="http://schemas.openxmlformats.org/officeDocument/2006/relationships/footer" Target="footer1.xml"/><Relationship Id="rId56" Type="http://schemas.openxmlformats.org/officeDocument/2006/relationships/customXml" Target="../customXml/item4.xml"/><Relationship Id="rId8" Type="http://schemas.openxmlformats.org/officeDocument/2006/relationships/hyperlink" Target="http://www.nhs.uk/my-data-choic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microsoft.com/office/2018/08/relationships/commentsExtensible" Target="commentsExtensible.xml"/><Relationship Id="rId20"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www.england.nhs.uk/ourwork/tsd/ig/risk-stratification/"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0188E3D2950741B1B6FE5763BE6415" ma:contentTypeVersion="17" ma:contentTypeDescription="Create a new document." ma:contentTypeScope="" ma:versionID="a6531d6caa876a1cc4259554f156e68a">
  <xsd:schema xmlns:xsd="http://www.w3.org/2001/XMLSchema" xmlns:xs="http://www.w3.org/2001/XMLSchema" xmlns:p="http://schemas.microsoft.com/office/2006/metadata/properties" xmlns:ns1="http://schemas.microsoft.com/sharepoint/v3" xmlns:ns2="e5ad92ea-670a-4342-a0bc-5f9f50d0e0f5" xmlns:ns3="e42e649b-e16a-40fd-afca-fa2f9886088a" targetNamespace="http://schemas.microsoft.com/office/2006/metadata/properties" ma:root="true" ma:fieldsID="e587c5810292345f21f54aba2ec49f67" ns1:_="" ns2:_="" ns3:_="">
    <xsd:import namespace="http://schemas.microsoft.com/sharepoint/v3"/>
    <xsd:import namespace="e5ad92ea-670a-4342-a0bc-5f9f50d0e0f5"/>
    <xsd:import namespace="e42e649b-e16a-40fd-afca-fa2f9886088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d92ea-670a-4342-a0bc-5f9f50d0e0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e649b-e16a-40fd-afca-fa2f988608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2ca4a84-31e4-46cc-9e38-0ad1a323acae}" ma:internalName="TaxCatchAll" ma:showField="CatchAllData" ma:web="e42e649b-e16a-40fd-afca-fa2f9886088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5ad92ea-670a-4342-a0bc-5f9f50d0e0f5">
      <Terms xmlns="http://schemas.microsoft.com/office/infopath/2007/PartnerControls"/>
    </lcf76f155ced4ddcb4097134ff3c332f>
    <TaxCatchAll xmlns="e42e649b-e16a-40fd-afca-fa2f9886088a" xsi:nil="true"/>
  </documentManagement>
</p:properties>
</file>

<file path=customXml/itemProps1.xml><?xml version="1.0" encoding="utf-8"?>
<ds:datastoreItem xmlns:ds="http://schemas.openxmlformats.org/officeDocument/2006/customXml" ds:itemID="{5EA04370-F2DD-4C7A-8EB3-A1907E8914FF}">
  <ds:schemaRefs>
    <ds:schemaRef ds:uri="http://schemas.openxmlformats.org/officeDocument/2006/bibliography"/>
  </ds:schemaRefs>
</ds:datastoreItem>
</file>

<file path=customXml/itemProps2.xml><?xml version="1.0" encoding="utf-8"?>
<ds:datastoreItem xmlns:ds="http://schemas.openxmlformats.org/officeDocument/2006/customXml" ds:itemID="{D2D058E7-C434-45EC-AFF1-F6293D705F04}"/>
</file>

<file path=customXml/itemProps3.xml><?xml version="1.0" encoding="utf-8"?>
<ds:datastoreItem xmlns:ds="http://schemas.openxmlformats.org/officeDocument/2006/customXml" ds:itemID="{20F7C813-FFB3-444D-B7C9-5B37E112E6D8}"/>
</file>

<file path=customXml/itemProps4.xml><?xml version="1.0" encoding="utf-8"?>
<ds:datastoreItem xmlns:ds="http://schemas.openxmlformats.org/officeDocument/2006/customXml" ds:itemID="{814A9FB8-71F2-455B-9CA7-39764C0A357E}"/>
</file>

<file path=docProps/app.xml><?xml version="1.0" encoding="utf-8"?>
<Properties xmlns="http://schemas.openxmlformats.org/officeDocument/2006/extended-properties" xmlns:vt="http://schemas.openxmlformats.org/officeDocument/2006/docPropsVTypes">
  <Template>Normal.dotm</Template>
  <TotalTime>0</TotalTime>
  <Pages>15</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HUMPHRIES, Deborah (STOKEWOOD SURGERY)</cp:lastModifiedBy>
  <cp:revision>3</cp:revision>
  <dcterms:created xsi:type="dcterms:W3CDTF">2023-03-28T09:32:00Z</dcterms:created>
  <dcterms:modified xsi:type="dcterms:W3CDTF">2023-03-28T09:37:00Z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0x010100D30188E3D2950741B1B6FE5763BE6415</vt:lpwstr>
  </property>
  <property fmtid="{D5CDD505-2E9C-101B-9397-08002B2CF9AE}" pid="3" name="Order">
    <vt:r8>1009800</vt:r8>
  </property>
</Properties>
</file>